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29BED9" w14:textId="77777777" w:rsidR="00EC32A0" w:rsidRDefault="00EC32A0" w:rsidP="00EC32A0">
      <w:pPr>
        <w:spacing w:line="480" w:lineRule="auto"/>
        <w:jc w:val="center"/>
        <w:rPr>
          <w:rFonts w:ascii="Times New Roman" w:hAnsi="Times New Roman" w:cs="Times New Roman"/>
          <w:bCs/>
          <w:sz w:val="24"/>
          <w:szCs w:val="24"/>
          <w:lang w:val="en-US"/>
        </w:rPr>
      </w:pPr>
      <w:bookmarkStart w:id="0" w:name="_Hlk62404172"/>
    </w:p>
    <w:p w14:paraId="15ADEE2C" w14:textId="77777777" w:rsidR="00EC32A0" w:rsidRDefault="00EC32A0" w:rsidP="00EC32A0">
      <w:pPr>
        <w:spacing w:line="480" w:lineRule="auto"/>
        <w:jc w:val="center"/>
        <w:rPr>
          <w:rFonts w:ascii="Times New Roman" w:hAnsi="Times New Roman" w:cs="Times New Roman"/>
          <w:bCs/>
          <w:sz w:val="24"/>
          <w:szCs w:val="24"/>
          <w:lang w:val="en-US"/>
        </w:rPr>
      </w:pPr>
    </w:p>
    <w:p w14:paraId="4FEA2DA2" w14:textId="74784182" w:rsidR="00EC32A0" w:rsidRDefault="00EC32A0" w:rsidP="00EC32A0">
      <w:pPr>
        <w:spacing w:line="480" w:lineRule="auto"/>
        <w:jc w:val="center"/>
        <w:rPr>
          <w:rFonts w:ascii="Times New Roman" w:hAnsi="Times New Roman" w:cs="Times New Roman"/>
          <w:bCs/>
          <w:sz w:val="24"/>
          <w:szCs w:val="24"/>
          <w:lang w:val="en-US"/>
        </w:rPr>
      </w:pPr>
    </w:p>
    <w:p w14:paraId="44760014" w14:textId="77777777" w:rsidR="00EC32A0" w:rsidRDefault="00EC32A0" w:rsidP="00EC32A0">
      <w:pPr>
        <w:spacing w:line="480" w:lineRule="auto"/>
        <w:jc w:val="center"/>
        <w:rPr>
          <w:rFonts w:ascii="Times New Roman" w:hAnsi="Times New Roman" w:cs="Times New Roman"/>
          <w:bCs/>
          <w:sz w:val="24"/>
          <w:szCs w:val="24"/>
          <w:lang w:val="en-US"/>
        </w:rPr>
      </w:pPr>
    </w:p>
    <w:p w14:paraId="2E2FBBD9" w14:textId="77777777" w:rsidR="00EC32A0" w:rsidRDefault="00EC32A0" w:rsidP="00EC32A0">
      <w:pPr>
        <w:spacing w:line="480" w:lineRule="auto"/>
        <w:jc w:val="center"/>
        <w:rPr>
          <w:rFonts w:ascii="Times New Roman" w:hAnsi="Times New Roman" w:cs="Times New Roman"/>
          <w:bCs/>
          <w:sz w:val="24"/>
          <w:szCs w:val="24"/>
          <w:lang w:val="en-US"/>
        </w:rPr>
      </w:pPr>
    </w:p>
    <w:p w14:paraId="133D4A7F" w14:textId="65E57112" w:rsidR="000965F1" w:rsidRDefault="000965F1" w:rsidP="00EC32A0">
      <w:pPr>
        <w:spacing w:line="480" w:lineRule="auto"/>
        <w:jc w:val="center"/>
        <w:rPr>
          <w:rFonts w:ascii="Times New Roman" w:hAnsi="Times New Roman" w:cs="Times New Roman"/>
          <w:bCs/>
          <w:sz w:val="24"/>
          <w:szCs w:val="24"/>
          <w:lang w:val="en-US"/>
        </w:rPr>
      </w:pPr>
      <w:r w:rsidRPr="000965F1">
        <w:rPr>
          <w:rFonts w:ascii="Times New Roman" w:hAnsi="Times New Roman" w:cs="Times New Roman"/>
          <w:bCs/>
          <w:sz w:val="24"/>
          <w:szCs w:val="24"/>
          <w:lang w:val="en-US"/>
        </w:rPr>
        <w:t>Session 4</w:t>
      </w:r>
      <w:r w:rsidR="00201462">
        <w:rPr>
          <w:rFonts w:ascii="Times New Roman" w:hAnsi="Times New Roman" w:cs="Times New Roman"/>
          <w:bCs/>
          <w:sz w:val="24"/>
          <w:szCs w:val="24"/>
          <w:lang w:val="en-US"/>
        </w:rPr>
        <w:t xml:space="preserve"> Discussion</w:t>
      </w:r>
      <w:r w:rsidRPr="000965F1">
        <w:rPr>
          <w:rFonts w:ascii="Times New Roman" w:hAnsi="Times New Roman" w:cs="Times New Roman"/>
          <w:bCs/>
          <w:sz w:val="24"/>
          <w:szCs w:val="24"/>
          <w:lang w:val="en-US"/>
        </w:rPr>
        <w:t>: Simple and Compound Interest and Time Value of Money</w:t>
      </w:r>
      <w:bookmarkEnd w:id="0"/>
    </w:p>
    <w:p w14:paraId="09D438D0" w14:textId="0E80BE40" w:rsidR="00201462" w:rsidRDefault="00201462" w:rsidP="00EC32A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C0F66AD" w14:textId="0D66512C" w:rsidR="00201462" w:rsidRDefault="00201462" w:rsidP="00EC32A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37113A2D" w14:textId="77777777" w:rsidR="00EC32A0" w:rsidRDefault="00EC32A0" w:rsidP="00EC32A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9EF51FA" w14:textId="2AB9DAF2" w:rsidR="00D50D3E" w:rsidRDefault="00201462" w:rsidP="00EC32A0">
      <w:pPr>
        <w:spacing w:line="480" w:lineRule="auto"/>
        <w:jc w:val="center"/>
        <w:rPr>
          <w:rFonts w:ascii="Times New Roman" w:hAnsi="Times New Roman" w:cs="Times New Roman"/>
          <w:bCs/>
          <w:sz w:val="24"/>
          <w:szCs w:val="24"/>
          <w:lang w:val="en-US"/>
        </w:rPr>
      </w:pPr>
      <w:r w:rsidRPr="000965F1">
        <w:rPr>
          <w:rFonts w:ascii="Times New Roman" w:hAnsi="Times New Roman" w:cs="Times New Roman"/>
          <w:bCs/>
          <w:sz w:val="24"/>
          <w:szCs w:val="24"/>
          <w:lang w:val="en-US"/>
        </w:rPr>
        <w:lastRenderedPageBreak/>
        <w:t>Session 4</w:t>
      </w:r>
      <w:r w:rsidRPr="00201462">
        <w:rPr>
          <w:rFonts w:ascii="Times New Roman" w:hAnsi="Times New Roman" w:cs="Times New Roman"/>
          <w:bCs/>
          <w:sz w:val="24"/>
          <w:szCs w:val="24"/>
          <w:lang w:val="en-US"/>
        </w:rPr>
        <w:t xml:space="preserve"> </w:t>
      </w:r>
      <w:r w:rsidRPr="00201462">
        <w:rPr>
          <w:rFonts w:ascii="Times New Roman" w:hAnsi="Times New Roman" w:cs="Times New Roman"/>
          <w:bCs/>
          <w:sz w:val="24"/>
          <w:szCs w:val="24"/>
          <w:lang w:val="en-US"/>
        </w:rPr>
        <w:t>Discussion</w:t>
      </w:r>
      <w:r w:rsidRPr="00201462">
        <w:rPr>
          <w:rFonts w:ascii="Times New Roman" w:hAnsi="Times New Roman" w:cs="Times New Roman"/>
          <w:bCs/>
          <w:sz w:val="24"/>
          <w:szCs w:val="24"/>
          <w:lang w:val="en-US"/>
        </w:rPr>
        <w:t>: Simple and Compound Interest and Time Value of Money</w:t>
      </w:r>
    </w:p>
    <w:p w14:paraId="747D398C" w14:textId="77777777" w:rsidR="00D50D3E" w:rsidRDefault="00D50D3E" w:rsidP="00EC32A0">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Question 1: </w:t>
      </w:r>
      <w:r w:rsidR="000965F1" w:rsidRPr="000965F1">
        <w:rPr>
          <w:rFonts w:ascii="Times New Roman" w:hAnsi="Times New Roman" w:cs="Times New Roman"/>
          <w:b/>
          <w:sz w:val="24"/>
          <w:szCs w:val="24"/>
          <w:lang w:val="en-US"/>
        </w:rPr>
        <w:t xml:space="preserve">Differences </w:t>
      </w:r>
      <w:r>
        <w:rPr>
          <w:rFonts w:ascii="Times New Roman" w:hAnsi="Times New Roman" w:cs="Times New Roman"/>
          <w:b/>
          <w:sz w:val="24"/>
          <w:szCs w:val="24"/>
          <w:lang w:val="en-US"/>
        </w:rPr>
        <w:t>B</w:t>
      </w:r>
      <w:r w:rsidR="000965F1" w:rsidRPr="000965F1">
        <w:rPr>
          <w:rFonts w:ascii="Times New Roman" w:hAnsi="Times New Roman" w:cs="Times New Roman"/>
          <w:b/>
          <w:sz w:val="24"/>
          <w:szCs w:val="24"/>
          <w:lang w:val="en-US"/>
        </w:rPr>
        <w:t xml:space="preserve">etween Simple </w:t>
      </w:r>
      <w:r>
        <w:rPr>
          <w:rFonts w:ascii="Times New Roman" w:hAnsi="Times New Roman" w:cs="Times New Roman"/>
          <w:b/>
          <w:sz w:val="24"/>
          <w:szCs w:val="24"/>
          <w:lang w:val="en-US"/>
        </w:rPr>
        <w:t xml:space="preserve">Interest </w:t>
      </w:r>
      <w:r w:rsidR="000965F1" w:rsidRPr="000965F1">
        <w:rPr>
          <w:rFonts w:ascii="Times New Roman" w:hAnsi="Times New Roman" w:cs="Times New Roman"/>
          <w:b/>
          <w:sz w:val="24"/>
          <w:szCs w:val="24"/>
          <w:lang w:val="en-US"/>
        </w:rPr>
        <w:t>and Compound Interest</w:t>
      </w:r>
    </w:p>
    <w:p w14:paraId="0EE93088" w14:textId="2408A752" w:rsidR="00D50D3E" w:rsidRDefault="000965F1" w:rsidP="00EC32A0">
      <w:pPr>
        <w:spacing w:line="480" w:lineRule="auto"/>
        <w:ind w:firstLine="720"/>
        <w:rPr>
          <w:rFonts w:ascii="Times New Roman" w:hAnsi="Times New Roman" w:cs="Times New Roman"/>
          <w:sz w:val="24"/>
          <w:szCs w:val="24"/>
          <w:lang w:val="en-US"/>
        </w:rPr>
      </w:pPr>
      <w:r w:rsidRPr="000965F1">
        <w:rPr>
          <w:rFonts w:ascii="Times New Roman" w:hAnsi="Times New Roman" w:cs="Times New Roman"/>
          <w:sz w:val="24"/>
          <w:szCs w:val="24"/>
          <w:lang w:val="en-US"/>
        </w:rPr>
        <w:t xml:space="preserve">In the context of loans, interest refers to the money charged for borrowing money (Picardo, 2019). Interest is usually paid by a borrower to the lender at the end of the loan period, and this payment is calculated as a part of the principal, which is the initial amount of the loan offered to the borrower (Corporate Finance Institute, 2021). Of the two types of interest, simple interest is calculated on the original fixed principal amount, and the interest that accumulates over time is not added to the principal (Corporate Finance Institute, 2021). Conversely, compound interest is calculated on the principal amount and also on the accumulated interest of previous periods and can thus be regarded as </w:t>
      </w:r>
      <w:r w:rsidR="002E0BDE">
        <w:rPr>
          <w:rFonts w:ascii="Times New Roman" w:hAnsi="Times New Roman" w:cs="Times New Roman"/>
          <w:sz w:val="24"/>
          <w:szCs w:val="24"/>
          <w:lang w:val="en-US"/>
        </w:rPr>
        <w:t>“</w:t>
      </w:r>
      <w:r w:rsidRPr="000965F1">
        <w:rPr>
          <w:rFonts w:ascii="Times New Roman" w:hAnsi="Times New Roman" w:cs="Times New Roman"/>
          <w:sz w:val="24"/>
          <w:szCs w:val="24"/>
          <w:lang w:val="en-US"/>
        </w:rPr>
        <w:t>interest on interest</w:t>
      </w:r>
      <w:r w:rsidR="002E0BDE">
        <w:rPr>
          <w:rFonts w:ascii="Times New Roman" w:hAnsi="Times New Roman" w:cs="Times New Roman"/>
          <w:sz w:val="24"/>
          <w:szCs w:val="24"/>
          <w:lang w:val="en-US"/>
        </w:rPr>
        <w:t>”</w:t>
      </w:r>
      <w:r w:rsidRPr="000965F1">
        <w:rPr>
          <w:rFonts w:ascii="Times New Roman" w:hAnsi="Times New Roman" w:cs="Times New Roman"/>
          <w:sz w:val="24"/>
          <w:szCs w:val="24"/>
          <w:lang w:val="en-US"/>
        </w:rPr>
        <w:t xml:space="preserve"> (Picardo, 2019). For instance, the compound interest for the first year is calculated as a portion of the original interest amount, but for the second year, the compound interest is calculated on a revised principle, which is the original principal added to the interest for the first year, and so on for subsequent years (Corporate Finance Institute, 2021). On the other hand, simple interest for all the subsequent years is calculated on the fixed original principal amount.</w:t>
      </w:r>
    </w:p>
    <w:p w14:paraId="58BF126A" w14:textId="77777777" w:rsidR="00D50D3E" w:rsidRDefault="000965F1" w:rsidP="00EC32A0">
      <w:pPr>
        <w:spacing w:line="480" w:lineRule="auto"/>
        <w:ind w:firstLine="720"/>
        <w:rPr>
          <w:rFonts w:ascii="Times New Roman" w:hAnsi="Times New Roman" w:cs="Times New Roman"/>
          <w:sz w:val="24"/>
          <w:szCs w:val="24"/>
          <w:lang w:val="en-US"/>
        </w:rPr>
      </w:pPr>
      <w:r w:rsidRPr="000965F1">
        <w:rPr>
          <w:rFonts w:ascii="Times New Roman" w:hAnsi="Times New Roman" w:cs="Times New Roman"/>
          <w:sz w:val="24"/>
          <w:szCs w:val="24"/>
          <w:lang w:val="en-US"/>
        </w:rPr>
        <w:t>As such, the two interests have different formulas for calculation. For Simple Interest: Simple interest=P ×i × n (Picardo, 2019)</w:t>
      </w:r>
    </w:p>
    <w:p w14:paraId="635900A4" w14:textId="0D4CDCCB"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 xml:space="preserve">Where, </w:t>
      </w:r>
    </w:p>
    <w:p w14:paraId="687A8D8F"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P is the Principal</w:t>
      </w:r>
    </w:p>
    <w:p w14:paraId="40959C10"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i is the interest rate</w:t>
      </w:r>
    </w:p>
    <w:p w14:paraId="4690E7FB"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n is the term of the loan​</w:t>
      </w:r>
    </w:p>
    <w:p w14:paraId="40205DAD" w14:textId="77777777" w:rsidR="000965F1" w:rsidRPr="000965F1" w:rsidRDefault="000965F1" w:rsidP="00EC32A0">
      <w:pPr>
        <w:spacing w:line="480" w:lineRule="auto"/>
        <w:rPr>
          <w:rFonts w:ascii="Times New Roman" w:hAnsi="Times New Roman" w:cs="Times New Roman"/>
          <w:sz w:val="24"/>
          <w:szCs w:val="24"/>
          <w:lang w:val="en-US"/>
        </w:rPr>
      </w:pPr>
    </w:p>
    <w:p w14:paraId="34B6995A" w14:textId="72AB13F0"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lastRenderedPageBreak/>
        <w:t xml:space="preserve">For compound interest: Compound interest = [P (1+i) n] −P (Picardo, 2019) </w:t>
      </w:r>
    </w:p>
    <w:p w14:paraId="5C25F3ED"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Where P is the principal</w:t>
      </w:r>
    </w:p>
    <w:p w14:paraId="370BA9F5"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 xml:space="preserve"> i is the interest rate in percentage</w:t>
      </w:r>
    </w:p>
    <w:p w14:paraId="3C868622" w14:textId="7B07AE08" w:rsidR="0056061C"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n is the number of compounding period</w:t>
      </w:r>
      <w:r w:rsidR="002E0BDE">
        <w:rPr>
          <w:rFonts w:ascii="Times New Roman" w:hAnsi="Times New Roman" w:cs="Times New Roman"/>
          <w:sz w:val="24"/>
          <w:szCs w:val="24"/>
          <w:lang w:val="en-US"/>
        </w:rPr>
        <w:t>,</w:t>
      </w:r>
      <w:r w:rsidRPr="000965F1">
        <w:rPr>
          <w:rFonts w:ascii="Times New Roman" w:hAnsi="Times New Roman" w:cs="Times New Roman"/>
          <w:sz w:val="24"/>
          <w:szCs w:val="24"/>
          <w:lang w:val="en-US"/>
        </w:rPr>
        <w:t xml:space="preserve"> </w:t>
      </w:r>
      <w:r w:rsidR="00D50D3E" w:rsidRPr="000965F1">
        <w:rPr>
          <w:rFonts w:ascii="Times New Roman" w:hAnsi="Times New Roman" w:cs="Times New Roman"/>
          <w:sz w:val="24"/>
          <w:szCs w:val="24"/>
          <w:lang w:val="en-US"/>
        </w:rPr>
        <w:t>e.g.,</w:t>
      </w:r>
      <w:r w:rsidRPr="000965F1">
        <w:rPr>
          <w:rFonts w:ascii="Times New Roman" w:hAnsi="Times New Roman" w:cs="Times New Roman"/>
          <w:sz w:val="24"/>
          <w:szCs w:val="24"/>
          <w:lang w:val="en-US"/>
        </w:rPr>
        <w:t xml:space="preserve"> in years</w:t>
      </w:r>
    </w:p>
    <w:p w14:paraId="6DE6AA47" w14:textId="5EAA0B76" w:rsidR="00D50D3E" w:rsidRDefault="00D50D3E" w:rsidP="00EC32A0">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Question 2: </w:t>
      </w:r>
      <w:r w:rsidR="000965F1" w:rsidRPr="000965F1">
        <w:rPr>
          <w:rFonts w:ascii="Times New Roman" w:hAnsi="Times New Roman" w:cs="Times New Roman"/>
          <w:b/>
          <w:sz w:val="24"/>
          <w:szCs w:val="24"/>
          <w:lang w:val="en-US"/>
        </w:rPr>
        <w:t xml:space="preserve">Differences Between Future </w:t>
      </w:r>
      <w:r>
        <w:rPr>
          <w:rFonts w:ascii="Times New Roman" w:hAnsi="Times New Roman" w:cs="Times New Roman"/>
          <w:b/>
          <w:sz w:val="24"/>
          <w:szCs w:val="24"/>
          <w:lang w:val="en-US"/>
        </w:rPr>
        <w:t xml:space="preserve">Value </w:t>
      </w:r>
      <w:r w:rsidR="000965F1" w:rsidRPr="000965F1">
        <w:rPr>
          <w:rFonts w:ascii="Times New Roman" w:hAnsi="Times New Roman" w:cs="Times New Roman"/>
          <w:b/>
          <w:sz w:val="24"/>
          <w:szCs w:val="24"/>
          <w:lang w:val="en-US"/>
        </w:rPr>
        <w:t>and Present Value</w:t>
      </w:r>
      <w:r>
        <w:rPr>
          <w:rFonts w:ascii="Times New Roman" w:hAnsi="Times New Roman" w:cs="Times New Roman"/>
          <w:b/>
          <w:sz w:val="24"/>
          <w:szCs w:val="24"/>
          <w:lang w:val="en-US"/>
        </w:rPr>
        <w:t xml:space="preserve"> of Money</w:t>
      </w:r>
    </w:p>
    <w:p w14:paraId="274823D1" w14:textId="41C2EC0E" w:rsidR="000965F1" w:rsidRPr="000965F1" w:rsidRDefault="000965F1" w:rsidP="00EC32A0">
      <w:pPr>
        <w:spacing w:line="480" w:lineRule="auto"/>
        <w:ind w:firstLine="720"/>
        <w:rPr>
          <w:rFonts w:ascii="Times New Roman" w:hAnsi="Times New Roman" w:cs="Times New Roman"/>
          <w:b/>
          <w:sz w:val="24"/>
          <w:szCs w:val="24"/>
          <w:lang w:val="en-US"/>
        </w:rPr>
      </w:pPr>
      <w:r w:rsidRPr="000965F1">
        <w:rPr>
          <w:rFonts w:ascii="Times New Roman" w:hAnsi="Times New Roman" w:cs="Times New Roman"/>
          <w:sz w:val="24"/>
          <w:szCs w:val="24"/>
          <w:lang w:val="en-US"/>
        </w:rPr>
        <w:t>Present value refers to a certain amount of money that must be invested to achieve a specific desired amount in the future (Boyte-White, 2019). The future value, therefore, is the amount which an individual will get after a certain time on investing the cash on hand, which is the present value, for a certain period of time (Wall Street Mojo, 2021). As such, the present value helps in making decisions on investment, which are based on the current value (Wall Street Mojo, 2021). Thus, the present value is the current value of the cash flows (Wall Street Mojo, 2021). Conversely, the future value is the value of the future cash flows after a certain period of time (Wall Street Mojo, 2021). Therefore, when calculating present value, the effect of inflation is not considered, while inflation is considered for the future value (Wall Street Mojo, 2021). Additionally, the calculation of the present value takes into account both the discount and interest rates, while the future value calculation only considers the interest rate (Wall Street Mojo, 2021). Thus, the present value (PV) = FV</w:t>
      </w:r>
      <w:r w:rsidRPr="000965F1">
        <w:rPr>
          <w:rFonts w:ascii="Times New Roman" w:hAnsi="Times New Roman" w:cs="Times New Roman"/>
          <w:sz w:val="24"/>
          <w:szCs w:val="24"/>
          <w:vertAlign w:val="superscript"/>
          <w:lang w:val="en-US"/>
        </w:rPr>
        <w:t>n</w:t>
      </w:r>
      <w:r w:rsidRPr="000965F1">
        <w:rPr>
          <w:rFonts w:ascii="Times New Roman" w:hAnsi="Times New Roman" w:cs="Times New Roman"/>
          <w:sz w:val="24"/>
          <w:szCs w:val="24"/>
          <w:lang w:val="en-US"/>
        </w:rPr>
        <w:t>/(1 + i)</w:t>
      </w:r>
      <w:r w:rsidRPr="000965F1">
        <w:rPr>
          <w:rFonts w:ascii="Times New Roman" w:hAnsi="Times New Roman" w:cs="Times New Roman"/>
          <w:sz w:val="24"/>
          <w:szCs w:val="24"/>
          <w:vertAlign w:val="superscript"/>
          <w:lang w:val="en-US"/>
        </w:rPr>
        <w:t>n</w:t>
      </w:r>
    </w:p>
    <w:p w14:paraId="1592E1B9"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Where PV = the value today (t = 0) of a cash flow</w:t>
      </w:r>
    </w:p>
    <w:p w14:paraId="3EEA23B0"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FV</w:t>
      </w:r>
      <w:r w:rsidRPr="000965F1">
        <w:rPr>
          <w:rFonts w:ascii="Times New Roman" w:hAnsi="Times New Roman" w:cs="Times New Roman"/>
          <w:sz w:val="24"/>
          <w:szCs w:val="24"/>
          <w:vertAlign w:val="subscript"/>
          <w:lang w:val="en-US"/>
        </w:rPr>
        <w:t xml:space="preserve">n </w:t>
      </w:r>
      <w:r w:rsidRPr="000965F1">
        <w:rPr>
          <w:rFonts w:ascii="Times New Roman" w:hAnsi="Times New Roman" w:cs="Times New Roman"/>
          <w:sz w:val="24"/>
          <w:szCs w:val="24"/>
          <w:lang w:val="en-US"/>
        </w:rPr>
        <w:t>=the future value at the end of period n</w:t>
      </w:r>
    </w:p>
    <w:p w14:paraId="3767FA98"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“i” is equal to the discount rate, which is the interest rate per period</w:t>
      </w:r>
    </w:p>
    <w:p w14:paraId="2B056306" w14:textId="148E8BB3" w:rsidR="000965F1" w:rsidRPr="000965F1" w:rsidRDefault="002B2790"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n =</w:t>
      </w:r>
      <w:r w:rsidR="000965F1" w:rsidRPr="000965F1">
        <w:rPr>
          <w:rFonts w:ascii="Times New Roman" w:hAnsi="Times New Roman" w:cs="Times New Roman"/>
          <w:sz w:val="24"/>
          <w:szCs w:val="24"/>
          <w:lang w:val="en-US"/>
        </w:rPr>
        <w:t xml:space="preserve"> the number of periods, which can be years, quarters, months, days, or some other unit of time</w:t>
      </w:r>
    </w:p>
    <w:p w14:paraId="08B4B3CD"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lastRenderedPageBreak/>
        <w:t>For the future value, FV</w:t>
      </w:r>
      <w:r w:rsidRPr="000965F1">
        <w:rPr>
          <w:rFonts w:ascii="Times New Roman" w:hAnsi="Times New Roman" w:cs="Times New Roman"/>
          <w:sz w:val="24"/>
          <w:szCs w:val="24"/>
          <w:vertAlign w:val="subscript"/>
          <w:lang w:val="en-US"/>
        </w:rPr>
        <w:t xml:space="preserve">n </w:t>
      </w:r>
      <w:r w:rsidRPr="000965F1">
        <w:rPr>
          <w:rFonts w:ascii="Times New Roman" w:hAnsi="Times New Roman" w:cs="Times New Roman"/>
          <w:sz w:val="24"/>
          <w:szCs w:val="24"/>
          <w:lang w:val="en-US"/>
        </w:rPr>
        <w:t>=PV x (1 +i)</w:t>
      </w:r>
      <w:r w:rsidRPr="000965F1">
        <w:rPr>
          <w:rFonts w:ascii="Times New Roman" w:hAnsi="Times New Roman" w:cs="Times New Roman"/>
          <w:sz w:val="24"/>
          <w:szCs w:val="24"/>
          <w:vertAlign w:val="superscript"/>
          <w:lang w:val="en-US"/>
        </w:rPr>
        <w:t>n</w:t>
      </w:r>
      <w:r w:rsidRPr="000965F1">
        <w:rPr>
          <w:rFonts w:ascii="Times New Roman" w:hAnsi="Times New Roman" w:cs="Times New Roman"/>
          <w:sz w:val="24"/>
          <w:szCs w:val="24"/>
          <w:lang w:val="en-US"/>
        </w:rPr>
        <w:t xml:space="preserve"> </w:t>
      </w:r>
    </w:p>
    <w:p w14:paraId="1762720D"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Where FV</w:t>
      </w:r>
      <w:r w:rsidRPr="000965F1">
        <w:rPr>
          <w:rFonts w:ascii="Times New Roman" w:hAnsi="Times New Roman" w:cs="Times New Roman"/>
          <w:sz w:val="24"/>
          <w:szCs w:val="24"/>
          <w:vertAlign w:val="subscript"/>
          <w:lang w:val="en-US"/>
        </w:rPr>
        <w:t>n</w:t>
      </w:r>
      <w:r w:rsidRPr="000965F1">
        <w:rPr>
          <w:rFonts w:ascii="Times New Roman" w:hAnsi="Times New Roman" w:cs="Times New Roman"/>
          <w:sz w:val="24"/>
          <w:szCs w:val="24"/>
          <w:lang w:val="en-US"/>
        </w:rPr>
        <w:t xml:space="preserve"> = future value of an investment at the end of period n</w:t>
      </w:r>
    </w:p>
    <w:p w14:paraId="36BE2781"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PV = original principal (P</w:t>
      </w:r>
      <w:r w:rsidRPr="000965F1">
        <w:rPr>
          <w:rFonts w:ascii="Times New Roman" w:hAnsi="Times New Roman" w:cs="Times New Roman"/>
          <w:sz w:val="24"/>
          <w:szCs w:val="24"/>
          <w:vertAlign w:val="subscript"/>
          <w:lang w:val="en-US"/>
        </w:rPr>
        <w:t>o</w:t>
      </w:r>
      <w:r w:rsidRPr="000965F1">
        <w:rPr>
          <w:rFonts w:ascii="Times New Roman" w:hAnsi="Times New Roman" w:cs="Times New Roman"/>
          <w:sz w:val="24"/>
          <w:szCs w:val="24"/>
          <w:lang w:val="en-US"/>
        </w:rPr>
        <w:t>)’ this is often called the present value or PV</w:t>
      </w:r>
    </w:p>
    <w:p w14:paraId="37FE3DFB"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n = the number of the period; a period can be a year, a quarter, a month, a day, or some other unit of time</w:t>
      </w:r>
    </w:p>
    <w:p w14:paraId="2F9C8FEA" w14:textId="77777777" w:rsidR="000965F1" w:rsidRPr="000965F1"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(1 + i)</w:t>
      </w:r>
      <w:r w:rsidRPr="000965F1">
        <w:rPr>
          <w:rFonts w:ascii="Times New Roman" w:hAnsi="Times New Roman" w:cs="Times New Roman"/>
          <w:sz w:val="24"/>
          <w:szCs w:val="24"/>
          <w:vertAlign w:val="superscript"/>
          <w:lang w:val="en-US"/>
        </w:rPr>
        <w:t>n</w:t>
      </w:r>
      <w:r w:rsidRPr="000965F1">
        <w:rPr>
          <w:rFonts w:ascii="Times New Roman" w:hAnsi="Times New Roman" w:cs="Times New Roman"/>
          <w:sz w:val="24"/>
          <w:szCs w:val="24"/>
          <w:lang w:val="en-US"/>
        </w:rPr>
        <w:t xml:space="preserve"> = the future value factor</w:t>
      </w:r>
    </w:p>
    <w:p w14:paraId="2449D3A9" w14:textId="77777777" w:rsidR="000965F1" w:rsidRPr="000965F1" w:rsidRDefault="000965F1" w:rsidP="00EC32A0">
      <w:pPr>
        <w:spacing w:line="480" w:lineRule="auto"/>
        <w:rPr>
          <w:rFonts w:ascii="Times New Roman" w:hAnsi="Times New Roman" w:cs="Times New Roman"/>
          <w:sz w:val="24"/>
          <w:szCs w:val="24"/>
          <w:lang w:val="en-US"/>
        </w:rPr>
      </w:pPr>
    </w:p>
    <w:p w14:paraId="0A4BDE8E" w14:textId="77777777" w:rsidR="0029715B" w:rsidRDefault="000965F1" w:rsidP="00EC32A0">
      <w:pPr>
        <w:spacing w:line="480" w:lineRule="auto"/>
        <w:rPr>
          <w:rFonts w:ascii="Times New Roman" w:hAnsi="Times New Roman" w:cs="Times New Roman"/>
          <w:sz w:val="24"/>
          <w:szCs w:val="24"/>
          <w:lang w:val="en-US"/>
        </w:rPr>
      </w:pPr>
      <w:r w:rsidRPr="000965F1">
        <w:rPr>
          <w:rFonts w:ascii="Times New Roman" w:hAnsi="Times New Roman" w:cs="Times New Roman"/>
          <w:sz w:val="24"/>
          <w:szCs w:val="24"/>
          <w:lang w:val="en-US"/>
        </w:rPr>
        <w:t>The term (1 + </w:t>
      </w:r>
      <w:r w:rsidRPr="000965F1">
        <w:rPr>
          <w:rFonts w:ascii="Times New Roman" w:hAnsi="Times New Roman" w:cs="Times New Roman"/>
          <w:i/>
          <w:iCs/>
          <w:sz w:val="24"/>
          <w:szCs w:val="24"/>
          <w:lang w:val="en-US"/>
        </w:rPr>
        <w:t>i</w:t>
      </w:r>
      <w:r w:rsidRPr="000965F1">
        <w:rPr>
          <w:rFonts w:ascii="Times New Roman" w:hAnsi="Times New Roman" w:cs="Times New Roman"/>
          <w:sz w:val="24"/>
          <w:szCs w:val="24"/>
          <w:lang w:val="en-US"/>
        </w:rPr>
        <w:t>)</w:t>
      </w:r>
      <w:r w:rsidRPr="000965F1">
        <w:rPr>
          <w:rFonts w:ascii="Times New Roman" w:hAnsi="Times New Roman" w:cs="Times New Roman"/>
          <w:i/>
          <w:iCs/>
          <w:sz w:val="24"/>
          <w:szCs w:val="24"/>
          <w:vertAlign w:val="superscript"/>
          <w:lang w:val="en-US"/>
        </w:rPr>
        <w:t>n</w:t>
      </w:r>
      <w:r w:rsidRPr="000965F1">
        <w:rPr>
          <w:rFonts w:ascii="Times New Roman" w:hAnsi="Times New Roman" w:cs="Times New Roman"/>
          <w:sz w:val="24"/>
          <w:szCs w:val="24"/>
          <w:lang w:val="en-US"/>
        </w:rPr>
        <w:t> is the future value factor</w:t>
      </w:r>
    </w:p>
    <w:p w14:paraId="5F317AC0" w14:textId="202D70C4" w:rsidR="001A5B2B" w:rsidRPr="0029715B" w:rsidRDefault="00D50D3E" w:rsidP="00EC32A0">
      <w:pPr>
        <w:spacing w:line="480" w:lineRule="auto"/>
        <w:rPr>
          <w:rFonts w:ascii="Times New Roman" w:hAnsi="Times New Roman" w:cs="Times New Roman"/>
          <w:sz w:val="24"/>
          <w:szCs w:val="24"/>
          <w:lang w:val="en-US"/>
        </w:rPr>
      </w:pPr>
      <w:r w:rsidRPr="00D50D3E">
        <w:rPr>
          <w:rFonts w:ascii="Times New Roman" w:hAnsi="Times New Roman" w:cs="Times New Roman"/>
          <w:b/>
          <w:bCs/>
          <w:sz w:val="24"/>
          <w:szCs w:val="24"/>
          <w:lang w:val="en-US"/>
        </w:rPr>
        <w:t xml:space="preserve">Question 3: </w:t>
      </w:r>
      <w:r w:rsidR="000965F1" w:rsidRPr="000965F1">
        <w:rPr>
          <w:rFonts w:ascii="Times New Roman" w:hAnsi="Times New Roman" w:cs="Times New Roman"/>
          <w:b/>
          <w:bCs/>
          <w:sz w:val="24"/>
          <w:szCs w:val="24"/>
          <w:lang w:val="en-US"/>
        </w:rPr>
        <w:t xml:space="preserve">Considerations to be </w:t>
      </w:r>
      <w:r>
        <w:rPr>
          <w:rFonts w:ascii="Times New Roman" w:hAnsi="Times New Roman" w:cs="Times New Roman"/>
          <w:b/>
          <w:bCs/>
          <w:sz w:val="24"/>
          <w:szCs w:val="24"/>
          <w:lang w:val="en-US"/>
        </w:rPr>
        <w:t>T</w:t>
      </w:r>
      <w:r w:rsidR="000965F1" w:rsidRPr="000965F1">
        <w:rPr>
          <w:rFonts w:ascii="Times New Roman" w:hAnsi="Times New Roman" w:cs="Times New Roman"/>
          <w:b/>
          <w:bCs/>
          <w:sz w:val="24"/>
          <w:szCs w:val="24"/>
          <w:lang w:val="en-US"/>
        </w:rPr>
        <w:t xml:space="preserve">aken </w:t>
      </w:r>
      <w:r>
        <w:rPr>
          <w:rFonts w:ascii="Times New Roman" w:hAnsi="Times New Roman" w:cs="Times New Roman"/>
          <w:b/>
          <w:bCs/>
          <w:sz w:val="24"/>
          <w:szCs w:val="24"/>
          <w:lang w:val="en-US"/>
        </w:rPr>
        <w:t>when Considering</w:t>
      </w:r>
      <w:r w:rsidR="000965F1" w:rsidRPr="000965F1">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T</w:t>
      </w:r>
      <w:r w:rsidR="000965F1" w:rsidRPr="000965F1">
        <w:rPr>
          <w:rFonts w:ascii="Times New Roman" w:hAnsi="Times New Roman" w:cs="Times New Roman"/>
          <w:b/>
          <w:bCs/>
          <w:sz w:val="24"/>
          <w:szCs w:val="24"/>
          <w:lang w:val="en-US"/>
        </w:rPr>
        <w:t xml:space="preserve">ime </w:t>
      </w:r>
      <w:r>
        <w:rPr>
          <w:rFonts w:ascii="Times New Roman" w:hAnsi="Times New Roman" w:cs="Times New Roman"/>
          <w:b/>
          <w:bCs/>
          <w:sz w:val="24"/>
          <w:szCs w:val="24"/>
          <w:lang w:val="en-US"/>
        </w:rPr>
        <w:t>V</w:t>
      </w:r>
      <w:r w:rsidR="000965F1" w:rsidRPr="000965F1">
        <w:rPr>
          <w:rFonts w:ascii="Times New Roman" w:hAnsi="Times New Roman" w:cs="Times New Roman"/>
          <w:b/>
          <w:bCs/>
          <w:sz w:val="24"/>
          <w:szCs w:val="24"/>
          <w:lang w:val="en-US"/>
        </w:rPr>
        <w:t xml:space="preserve">alue of </w:t>
      </w:r>
      <w:r>
        <w:rPr>
          <w:rFonts w:ascii="Times New Roman" w:hAnsi="Times New Roman" w:cs="Times New Roman"/>
          <w:b/>
          <w:bCs/>
          <w:sz w:val="24"/>
          <w:szCs w:val="24"/>
          <w:lang w:val="en-US"/>
        </w:rPr>
        <w:t>M</w:t>
      </w:r>
      <w:r w:rsidR="000965F1" w:rsidRPr="000965F1">
        <w:rPr>
          <w:rFonts w:ascii="Times New Roman" w:hAnsi="Times New Roman" w:cs="Times New Roman"/>
          <w:b/>
          <w:bCs/>
          <w:sz w:val="24"/>
          <w:szCs w:val="24"/>
          <w:lang w:val="en-US"/>
        </w:rPr>
        <w:t>oney”</w:t>
      </w:r>
    </w:p>
    <w:p w14:paraId="6C00BBC9" w14:textId="3782A3F3" w:rsidR="001A5B2B" w:rsidRDefault="000965F1" w:rsidP="00EC32A0">
      <w:pPr>
        <w:spacing w:line="480" w:lineRule="auto"/>
        <w:ind w:firstLine="720"/>
        <w:rPr>
          <w:rFonts w:ascii="Times New Roman" w:hAnsi="Times New Roman" w:cs="Times New Roman"/>
          <w:sz w:val="24"/>
          <w:szCs w:val="24"/>
          <w:lang w:val="en-US"/>
        </w:rPr>
      </w:pPr>
      <w:r w:rsidRPr="000965F1">
        <w:rPr>
          <w:rFonts w:ascii="Times New Roman" w:hAnsi="Times New Roman" w:cs="Times New Roman"/>
          <w:sz w:val="24"/>
          <w:szCs w:val="24"/>
          <w:lang w:val="en-US"/>
        </w:rPr>
        <w:t xml:space="preserve">The time value of money is a concept that the money you have now is worth more than the identical sum in the future due to its potential earning capacity (Fernando, 2021). Fundamentally, the money at hand can be used to earn more in the future. Therefore, since money can earn interest, any amount of money is worth more the sooner it is received (Fernando, 2021). In consideration of the time value of money, several factors have to be kept in mind, which are: the time duration involved (number of months, years), the annual interest rate (or discount rate, depending on the calculation), the cash at hand (present value), payments (If any exist; if not, payments equal zero.), and the future value (the dollar amount you will receive in the future) (Myers, 2019). Therefore, the present value and future value can be considered variations of the time value of money calculations, as well as the net present value (Myers, 2019). Additionally, money is subject to inflation, which progressively diminishes the spending power of the currency over time, making it worth a lesser amount in the future (Myers, 2019). Also, there is always the risk of not actually receiving the dollar in the future, whereas, if you hold the dollar now, there is no risk of this happening, and getting </w:t>
      </w:r>
      <w:r w:rsidRPr="000965F1">
        <w:rPr>
          <w:rFonts w:ascii="Times New Roman" w:hAnsi="Times New Roman" w:cs="Times New Roman"/>
          <w:sz w:val="24"/>
          <w:szCs w:val="24"/>
          <w:lang w:val="en-US"/>
        </w:rPr>
        <w:lastRenderedPageBreak/>
        <w:t>an accurate estimate of this last risk isn’t easy</w:t>
      </w:r>
      <w:r w:rsidR="002E0BDE">
        <w:rPr>
          <w:rFonts w:ascii="Times New Roman" w:hAnsi="Times New Roman" w:cs="Times New Roman"/>
          <w:sz w:val="24"/>
          <w:szCs w:val="24"/>
          <w:lang w:val="en-US"/>
        </w:rPr>
        <w:t>;</w:t>
      </w:r>
      <w:r w:rsidRPr="000965F1">
        <w:rPr>
          <w:rFonts w:ascii="Times New Roman" w:hAnsi="Times New Roman" w:cs="Times New Roman"/>
          <w:sz w:val="24"/>
          <w:szCs w:val="24"/>
          <w:lang w:val="en-US"/>
        </w:rPr>
        <w:t xml:space="preserve"> hence</w:t>
      </w:r>
      <w:r w:rsidR="002E0BDE">
        <w:rPr>
          <w:rFonts w:ascii="Times New Roman" w:hAnsi="Times New Roman" w:cs="Times New Roman"/>
          <w:sz w:val="24"/>
          <w:szCs w:val="24"/>
          <w:lang w:val="en-US"/>
        </w:rPr>
        <w:t>,</w:t>
      </w:r>
      <w:r w:rsidRPr="000965F1">
        <w:rPr>
          <w:rFonts w:ascii="Times New Roman" w:hAnsi="Times New Roman" w:cs="Times New Roman"/>
          <w:sz w:val="24"/>
          <w:szCs w:val="24"/>
          <w:lang w:val="en-US"/>
        </w:rPr>
        <w:t xml:space="preserve"> it</w:t>
      </w:r>
      <w:r w:rsidR="002E0BDE">
        <w:rPr>
          <w:rFonts w:ascii="Times New Roman" w:hAnsi="Times New Roman" w:cs="Times New Roman"/>
          <w:sz w:val="24"/>
          <w:szCs w:val="24"/>
          <w:lang w:val="en-US"/>
        </w:rPr>
        <w:t xml:space="preserve"> i</w:t>
      </w:r>
      <w:r w:rsidRPr="000965F1">
        <w:rPr>
          <w:rFonts w:ascii="Times New Roman" w:hAnsi="Times New Roman" w:cs="Times New Roman"/>
          <w:sz w:val="24"/>
          <w:szCs w:val="24"/>
          <w:lang w:val="en-US"/>
        </w:rPr>
        <w:t>s harder to use in a precise manner (Myers, 2019). This supports the time value of money concept that the cash at hand is more important.</w:t>
      </w:r>
    </w:p>
    <w:p w14:paraId="2176AFAA" w14:textId="77777777" w:rsidR="00930941" w:rsidRDefault="00930941" w:rsidP="00EC32A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36CDE04" w14:textId="0C7C8E95" w:rsidR="00656326" w:rsidRDefault="000965F1" w:rsidP="00EC32A0">
      <w:pPr>
        <w:spacing w:line="480" w:lineRule="auto"/>
        <w:jc w:val="center"/>
        <w:rPr>
          <w:rFonts w:ascii="Times New Roman" w:hAnsi="Times New Roman" w:cs="Times New Roman"/>
          <w:bCs/>
          <w:sz w:val="24"/>
          <w:szCs w:val="24"/>
          <w:lang w:val="en-US"/>
        </w:rPr>
      </w:pPr>
      <w:r w:rsidRPr="000965F1">
        <w:rPr>
          <w:rFonts w:ascii="Times New Roman" w:hAnsi="Times New Roman" w:cs="Times New Roman"/>
          <w:bCs/>
          <w:sz w:val="24"/>
          <w:szCs w:val="24"/>
          <w:lang w:val="en-US"/>
        </w:rPr>
        <w:lastRenderedPageBreak/>
        <w:t>References</w:t>
      </w:r>
    </w:p>
    <w:p w14:paraId="3A623BF1" w14:textId="77777777" w:rsidR="00B224DA" w:rsidRPr="0029715B" w:rsidRDefault="00B224DA" w:rsidP="00EC32A0">
      <w:pPr>
        <w:spacing w:line="480" w:lineRule="auto"/>
        <w:ind w:left="720" w:hanging="720"/>
        <w:rPr>
          <w:rFonts w:ascii="Times New Roman" w:hAnsi="Times New Roman" w:cs="Times New Roman"/>
          <w:bCs/>
          <w:sz w:val="24"/>
          <w:szCs w:val="24"/>
          <w:lang w:val="en-US"/>
        </w:rPr>
      </w:pPr>
      <w:r w:rsidRPr="0029715B">
        <w:rPr>
          <w:rFonts w:ascii="Times New Roman" w:hAnsi="Times New Roman" w:cs="Times New Roman"/>
          <w:bCs/>
          <w:sz w:val="24"/>
          <w:szCs w:val="24"/>
          <w:lang w:val="en-US"/>
        </w:rPr>
        <w:t xml:space="preserve">Boyte-White, C. (2019). Present Value Vs. Future Value in Annuities. </w:t>
      </w:r>
      <w:r w:rsidRPr="0029715B">
        <w:rPr>
          <w:rFonts w:ascii="Times New Roman" w:hAnsi="Times New Roman" w:cs="Times New Roman"/>
          <w:bCs/>
          <w:i/>
          <w:sz w:val="24"/>
          <w:szCs w:val="24"/>
          <w:lang w:val="en-US"/>
        </w:rPr>
        <w:t xml:space="preserve">Investopedia. </w:t>
      </w:r>
      <w:r w:rsidRPr="0029715B">
        <w:rPr>
          <w:rFonts w:ascii="Times New Roman" w:hAnsi="Times New Roman" w:cs="Times New Roman"/>
          <w:bCs/>
          <w:sz w:val="24"/>
          <w:szCs w:val="24"/>
          <w:lang w:val="en-US"/>
        </w:rPr>
        <w:t xml:space="preserve">Retrieved from </w:t>
      </w:r>
      <w:hyperlink r:id="rId7" w:anchor=":~:text=Present%20value%20is%20the%20sum,to%20realize%20the%20future%20value" w:history="1">
        <w:r w:rsidRPr="0029715B">
          <w:rPr>
            <w:rStyle w:val="Hyperlink"/>
            <w:rFonts w:ascii="Times New Roman" w:hAnsi="Times New Roman" w:cs="Times New Roman"/>
            <w:bCs/>
            <w:sz w:val="24"/>
            <w:szCs w:val="24"/>
            <w:lang w:val="en-US"/>
          </w:rPr>
          <w:t>https://www.investopedia.com/ask/answers/070915/what-difference-between-present-value-annuity-and-future-value-annuity.asp#:~:text=Present%20value%20is%20the%20sum,to%20realize%20the%20future%20value</w:t>
        </w:r>
      </w:hyperlink>
    </w:p>
    <w:p w14:paraId="65A26B2F" w14:textId="77777777" w:rsidR="00B224DA" w:rsidRPr="0056061C" w:rsidRDefault="00B224DA" w:rsidP="00EC32A0">
      <w:pPr>
        <w:spacing w:line="480" w:lineRule="auto"/>
        <w:ind w:left="720" w:hanging="720"/>
        <w:rPr>
          <w:rFonts w:ascii="Times New Roman" w:hAnsi="Times New Roman" w:cs="Times New Roman"/>
          <w:bCs/>
          <w:sz w:val="24"/>
          <w:szCs w:val="24"/>
          <w:lang w:val="en-US"/>
        </w:rPr>
      </w:pPr>
      <w:r w:rsidRPr="0056061C">
        <w:rPr>
          <w:rFonts w:ascii="Times New Roman" w:hAnsi="Times New Roman" w:cs="Times New Roman"/>
          <w:bCs/>
          <w:sz w:val="24"/>
          <w:szCs w:val="24"/>
          <w:lang w:val="en-US"/>
        </w:rPr>
        <w:t xml:space="preserve">Corporate Finance Institute (2021). What is Simple Interest vs Compound Interest? </w:t>
      </w:r>
      <w:r w:rsidRPr="0056061C">
        <w:rPr>
          <w:rFonts w:ascii="Times New Roman" w:hAnsi="Times New Roman" w:cs="Times New Roman"/>
          <w:bCs/>
          <w:i/>
          <w:sz w:val="24"/>
          <w:szCs w:val="24"/>
          <w:lang w:val="en-US"/>
        </w:rPr>
        <w:t>CFI.</w:t>
      </w:r>
      <w:r w:rsidRPr="0056061C">
        <w:rPr>
          <w:rFonts w:ascii="Times New Roman" w:hAnsi="Times New Roman" w:cs="Times New Roman"/>
          <w:bCs/>
          <w:sz w:val="24"/>
          <w:szCs w:val="24"/>
          <w:lang w:val="en-US"/>
        </w:rPr>
        <w:t xml:space="preserve"> Retrieved from </w:t>
      </w:r>
      <w:hyperlink r:id="rId8" w:history="1">
        <w:r w:rsidRPr="0056061C">
          <w:rPr>
            <w:rStyle w:val="Hyperlink"/>
            <w:rFonts w:ascii="Times New Roman" w:hAnsi="Times New Roman" w:cs="Times New Roman"/>
            <w:bCs/>
            <w:sz w:val="24"/>
            <w:szCs w:val="24"/>
            <w:lang w:val="en-US"/>
          </w:rPr>
          <w:t>https://corporatefinanceinstitute.com/resources/knowledge/finance/simple-interest-vs-compound-interest/</w:t>
        </w:r>
      </w:hyperlink>
    </w:p>
    <w:p w14:paraId="22F6D3BA" w14:textId="77777777" w:rsidR="00B224DA" w:rsidRDefault="00B224DA" w:rsidP="00EC32A0">
      <w:pPr>
        <w:spacing w:line="480" w:lineRule="auto"/>
        <w:ind w:left="720" w:hanging="720"/>
        <w:rPr>
          <w:rFonts w:ascii="Times New Roman" w:hAnsi="Times New Roman" w:cs="Times New Roman"/>
          <w:sz w:val="24"/>
          <w:szCs w:val="24"/>
          <w:lang w:val="en-US"/>
        </w:rPr>
      </w:pPr>
      <w:r w:rsidRPr="000965F1">
        <w:rPr>
          <w:rFonts w:ascii="Times New Roman" w:hAnsi="Times New Roman" w:cs="Times New Roman"/>
          <w:sz w:val="24"/>
          <w:szCs w:val="24"/>
          <w:lang w:val="en-US"/>
        </w:rPr>
        <w:t xml:space="preserve">Fernando, J. (2021). Time Value of Money (TVM). </w:t>
      </w:r>
      <w:r w:rsidRPr="000965F1">
        <w:rPr>
          <w:rFonts w:ascii="Times New Roman" w:hAnsi="Times New Roman" w:cs="Times New Roman"/>
          <w:i/>
          <w:sz w:val="24"/>
          <w:szCs w:val="24"/>
          <w:lang w:val="en-US"/>
        </w:rPr>
        <w:t xml:space="preserve">Investopedia. </w:t>
      </w:r>
      <w:r w:rsidRPr="000965F1">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9" w:history="1">
        <w:r w:rsidRPr="000965F1">
          <w:rPr>
            <w:rStyle w:val="Hyperlink"/>
            <w:rFonts w:ascii="Times New Roman" w:hAnsi="Times New Roman" w:cs="Times New Roman"/>
            <w:sz w:val="24"/>
            <w:szCs w:val="24"/>
            <w:lang w:val="en-US"/>
          </w:rPr>
          <w:t>https://www.investopedia.com/terms/t/timevalueofmoney.asp</w:t>
        </w:r>
      </w:hyperlink>
    </w:p>
    <w:p w14:paraId="72253E64" w14:textId="77777777" w:rsidR="00B224DA" w:rsidRPr="000965F1" w:rsidRDefault="00B224DA" w:rsidP="00EC32A0">
      <w:pPr>
        <w:spacing w:line="480" w:lineRule="auto"/>
        <w:ind w:left="720" w:hanging="720"/>
        <w:rPr>
          <w:rFonts w:ascii="Times New Roman" w:hAnsi="Times New Roman" w:cs="Times New Roman"/>
          <w:sz w:val="24"/>
          <w:szCs w:val="24"/>
          <w:lang w:val="en-US"/>
        </w:rPr>
      </w:pPr>
      <w:r w:rsidRPr="000965F1">
        <w:rPr>
          <w:rFonts w:ascii="Times New Roman" w:hAnsi="Times New Roman" w:cs="Times New Roman"/>
          <w:sz w:val="24"/>
          <w:szCs w:val="24"/>
          <w:lang w:val="en-US"/>
        </w:rPr>
        <w:t xml:space="preserve">Myers, D. (2019). Time Value of Money: Determining Your Future Worth. </w:t>
      </w:r>
      <w:r w:rsidRPr="000965F1">
        <w:rPr>
          <w:rFonts w:ascii="Times New Roman" w:hAnsi="Times New Roman" w:cs="Times New Roman"/>
          <w:i/>
          <w:sz w:val="24"/>
          <w:szCs w:val="24"/>
          <w:lang w:val="en-US"/>
        </w:rPr>
        <w:t xml:space="preserve">Investopedia. </w:t>
      </w:r>
      <w:r w:rsidRPr="000965F1">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10" w:history="1">
        <w:r w:rsidRPr="000965F1">
          <w:rPr>
            <w:rStyle w:val="Hyperlink"/>
            <w:rFonts w:ascii="Times New Roman" w:hAnsi="Times New Roman" w:cs="Times New Roman"/>
            <w:sz w:val="24"/>
            <w:szCs w:val="24"/>
            <w:lang w:val="en-US"/>
          </w:rPr>
          <w:t>https://www.investopedia.com/articles/fundamental-analysis/09/net-present-value.asp</w:t>
        </w:r>
      </w:hyperlink>
    </w:p>
    <w:p w14:paraId="19D76888" w14:textId="77777777" w:rsidR="00B224DA" w:rsidRDefault="00B224DA" w:rsidP="00EC32A0">
      <w:pPr>
        <w:spacing w:line="480" w:lineRule="auto"/>
        <w:ind w:left="720" w:hanging="720"/>
        <w:rPr>
          <w:rFonts w:ascii="Times New Roman" w:hAnsi="Times New Roman" w:cs="Times New Roman"/>
          <w:bCs/>
          <w:sz w:val="24"/>
          <w:szCs w:val="24"/>
          <w:lang w:val="en-US"/>
        </w:rPr>
      </w:pPr>
      <w:r w:rsidRPr="0056061C">
        <w:rPr>
          <w:rFonts w:ascii="Times New Roman" w:hAnsi="Times New Roman" w:cs="Times New Roman"/>
          <w:bCs/>
          <w:sz w:val="24"/>
          <w:szCs w:val="24"/>
          <w:lang w:val="en-US"/>
        </w:rPr>
        <w:t>Picardo, E. (2019). Learn About Simple and Compound Interest.</w:t>
      </w:r>
      <w:r w:rsidRPr="0056061C">
        <w:rPr>
          <w:rFonts w:ascii="Times New Roman" w:hAnsi="Times New Roman" w:cs="Times New Roman"/>
          <w:bCs/>
          <w:i/>
          <w:sz w:val="24"/>
          <w:szCs w:val="24"/>
          <w:lang w:val="en-US"/>
        </w:rPr>
        <w:t xml:space="preserve"> Investopedia</w:t>
      </w:r>
      <w:r w:rsidRPr="0056061C">
        <w:rPr>
          <w:rFonts w:ascii="Times New Roman" w:hAnsi="Times New Roman" w:cs="Times New Roman"/>
          <w:bCs/>
          <w:sz w:val="24"/>
          <w:szCs w:val="24"/>
          <w:lang w:val="en-US"/>
        </w:rPr>
        <w:t xml:space="preserve">. Retrieved from </w:t>
      </w:r>
      <w:hyperlink r:id="rId11" w:history="1">
        <w:r w:rsidRPr="0056061C">
          <w:rPr>
            <w:rStyle w:val="Hyperlink"/>
            <w:rFonts w:ascii="Times New Roman" w:hAnsi="Times New Roman" w:cs="Times New Roman"/>
            <w:bCs/>
            <w:sz w:val="24"/>
            <w:szCs w:val="24"/>
            <w:lang w:val="en-US"/>
          </w:rPr>
          <w:t>https://www.investopedia.com/articles/investing/020614/learn-simple-and-compound-interest.asp</w:t>
        </w:r>
      </w:hyperlink>
    </w:p>
    <w:p w14:paraId="77D1F9F3" w14:textId="77777777" w:rsidR="00B224DA" w:rsidRDefault="00B224DA" w:rsidP="00EC32A0">
      <w:pPr>
        <w:spacing w:line="480" w:lineRule="auto"/>
        <w:ind w:left="720" w:hanging="720"/>
        <w:rPr>
          <w:rFonts w:ascii="Times New Roman" w:hAnsi="Times New Roman" w:cs="Times New Roman"/>
          <w:bCs/>
          <w:sz w:val="24"/>
          <w:szCs w:val="24"/>
          <w:lang w:val="en-US"/>
        </w:rPr>
      </w:pPr>
      <w:r w:rsidRPr="0029715B">
        <w:rPr>
          <w:rFonts w:ascii="Times New Roman" w:hAnsi="Times New Roman" w:cs="Times New Roman"/>
          <w:bCs/>
          <w:sz w:val="24"/>
          <w:szCs w:val="24"/>
          <w:lang w:val="en-US"/>
        </w:rPr>
        <w:t xml:space="preserve">Wall Street Mojo. (2021). Present Value vs Future Value. Retrieved from </w:t>
      </w:r>
      <w:hyperlink r:id="rId12" w:history="1">
        <w:r w:rsidRPr="0029715B">
          <w:rPr>
            <w:rStyle w:val="Hyperlink"/>
            <w:rFonts w:ascii="Times New Roman" w:hAnsi="Times New Roman" w:cs="Times New Roman"/>
            <w:bCs/>
            <w:sz w:val="24"/>
            <w:szCs w:val="24"/>
            <w:lang w:val="en-US"/>
          </w:rPr>
          <w:t>https://www.wallstreetmojo.com/present-value-vs-future-value/</w:t>
        </w:r>
      </w:hyperlink>
    </w:p>
    <w:sectPr w:rsidR="00B224DA" w:rsidSect="000965F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83C5E2" w14:textId="77777777" w:rsidR="00881486" w:rsidRDefault="00881486" w:rsidP="000965F1">
      <w:pPr>
        <w:spacing w:after="0" w:line="240" w:lineRule="auto"/>
      </w:pPr>
      <w:r>
        <w:separator/>
      </w:r>
    </w:p>
  </w:endnote>
  <w:endnote w:type="continuationSeparator" w:id="0">
    <w:p w14:paraId="68BB9CE9" w14:textId="77777777" w:rsidR="00881486" w:rsidRDefault="00881486" w:rsidP="0009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21B64" w14:textId="77777777" w:rsidR="002E0BDE" w:rsidRDefault="002E0B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8AA5B" w14:textId="77777777" w:rsidR="002E0BDE" w:rsidRDefault="002E0B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518B0" w14:textId="77777777" w:rsidR="002E0BDE" w:rsidRDefault="002E0B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929A75" w14:textId="77777777" w:rsidR="00881486" w:rsidRDefault="00881486" w:rsidP="000965F1">
      <w:pPr>
        <w:spacing w:after="0" w:line="240" w:lineRule="auto"/>
      </w:pPr>
      <w:r>
        <w:separator/>
      </w:r>
    </w:p>
  </w:footnote>
  <w:footnote w:type="continuationSeparator" w:id="0">
    <w:p w14:paraId="34BE2036" w14:textId="77777777" w:rsidR="00881486" w:rsidRDefault="00881486" w:rsidP="00096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BB7EC" w14:textId="77777777" w:rsidR="002E0BDE" w:rsidRDefault="002E0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19066691"/>
      <w:docPartObj>
        <w:docPartGallery w:val="Page Numbers (Top of Page)"/>
        <w:docPartUnique/>
      </w:docPartObj>
    </w:sdtPr>
    <w:sdtEndPr>
      <w:rPr>
        <w:noProof/>
      </w:rPr>
    </w:sdtEndPr>
    <w:sdtContent>
      <w:p w14:paraId="62AC0474" w14:textId="556F880A" w:rsidR="000965F1" w:rsidRPr="000965F1" w:rsidRDefault="000965F1" w:rsidP="000965F1">
        <w:pPr>
          <w:pStyle w:val="Header"/>
          <w:jc w:val="right"/>
          <w:rPr>
            <w:rFonts w:ascii="Times New Roman" w:hAnsi="Times New Roman" w:cs="Times New Roman"/>
          </w:rPr>
        </w:pPr>
        <w:r w:rsidRPr="000965F1">
          <w:rPr>
            <w:rFonts w:ascii="Times New Roman" w:hAnsi="Times New Roman" w:cs="Times New Roman"/>
            <w:bCs/>
            <w:lang w:val="en-US"/>
          </w:rPr>
          <w:t>SESSION 4: SIMPLE AND COMPOUND INTEREST AND TIME VALUE OF MONEY</w:t>
        </w:r>
        <w:r>
          <w:rPr>
            <w:rFonts w:ascii="Times New Roman" w:hAnsi="Times New Roman" w:cs="Times New Roman"/>
          </w:rPr>
          <w:tab/>
        </w:r>
        <w:r w:rsidRPr="000965F1">
          <w:rPr>
            <w:rFonts w:ascii="Times New Roman" w:hAnsi="Times New Roman" w:cs="Times New Roman"/>
          </w:rPr>
          <w:fldChar w:fldCharType="begin"/>
        </w:r>
        <w:r w:rsidRPr="000965F1">
          <w:rPr>
            <w:rFonts w:ascii="Times New Roman" w:hAnsi="Times New Roman" w:cs="Times New Roman"/>
          </w:rPr>
          <w:instrText xml:space="preserve"> PAGE   \* MERGEFORMAT </w:instrText>
        </w:r>
        <w:r w:rsidRPr="000965F1">
          <w:rPr>
            <w:rFonts w:ascii="Times New Roman" w:hAnsi="Times New Roman" w:cs="Times New Roman"/>
          </w:rPr>
          <w:fldChar w:fldCharType="separate"/>
        </w:r>
        <w:r w:rsidRPr="000965F1">
          <w:rPr>
            <w:rFonts w:ascii="Times New Roman" w:hAnsi="Times New Roman" w:cs="Times New Roman"/>
            <w:noProof/>
          </w:rPr>
          <w:t>2</w:t>
        </w:r>
        <w:r w:rsidRPr="000965F1">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635678169"/>
      <w:docPartObj>
        <w:docPartGallery w:val="Page Numbers (Top of Page)"/>
        <w:docPartUnique/>
      </w:docPartObj>
    </w:sdtPr>
    <w:sdtEndPr>
      <w:rPr>
        <w:noProof/>
      </w:rPr>
    </w:sdtEndPr>
    <w:sdtContent>
      <w:p w14:paraId="525F3F2D" w14:textId="26AD664A" w:rsidR="000965F1" w:rsidRPr="000965F1" w:rsidRDefault="000965F1" w:rsidP="000965F1">
        <w:pPr>
          <w:pStyle w:val="Header"/>
          <w:jc w:val="right"/>
          <w:rPr>
            <w:rFonts w:ascii="Times New Roman" w:hAnsi="Times New Roman" w:cs="Times New Roman"/>
            <w:sz w:val="20"/>
            <w:szCs w:val="20"/>
          </w:rPr>
        </w:pPr>
        <w:r w:rsidRPr="000965F1">
          <w:rPr>
            <w:rFonts w:ascii="Times New Roman" w:hAnsi="Times New Roman" w:cs="Times New Roman"/>
            <w:sz w:val="20"/>
            <w:szCs w:val="20"/>
            <w:lang w:val="en-US"/>
          </w:rPr>
          <w:t xml:space="preserve">Running head: </w:t>
        </w:r>
        <w:r w:rsidRPr="000965F1">
          <w:rPr>
            <w:rFonts w:ascii="Times New Roman" w:hAnsi="Times New Roman" w:cs="Times New Roman"/>
            <w:bCs/>
            <w:sz w:val="20"/>
            <w:szCs w:val="20"/>
            <w:lang w:val="en-US"/>
          </w:rPr>
          <w:t>SESSION 4: SIMPLE AND COMPOUND INTEREST AND TIME VALUE OF MONEY</w:t>
        </w:r>
        <w:r>
          <w:rPr>
            <w:rFonts w:ascii="Times New Roman" w:hAnsi="Times New Roman" w:cs="Times New Roman"/>
            <w:sz w:val="20"/>
            <w:szCs w:val="20"/>
          </w:rPr>
          <w:tab/>
        </w:r>
        <w:r w:rsidRPr="000965F1">
          <w:rPr>
            <w:rFonts w:ascii="Times New Roman" w:hAnsi="Times New Roman" w:cs="Times New Roman"/>
            <w:sz w:val="20"/>
            <w:szCs w:val="20"/>
          </w:rPr>
          <w:fldChar w:fldCharType="begin"/>
        </w:r>
        <w:r w:rsidRPr="000965F1">
          <w:rPr>
            <w:rFonts w:ascii="Times New Roman" w:hAnsi="Times New Roman" w:cs="Times New Roman"/>
            <w:sz w:val="20"/>
            <w:szCs w:val="20"/>
          </w:rPr>
          <w:instrText xml:space="preserve"> PAGE   \* MERGEFORMAT </w:instrText>
        </w:r>
        <w:r w:rsidRPr="000965F1">
          <w:rPr>
            <w:rFonts w:ascii="Times New Roman" w:hAnsi="Times New Roman" w:cs="Times New Roman"/>
            <w:sz w:val="20"/>
            <w:szCs w:val="20"/>
          </w:rPr>
          <w:fldChar w:fldCharType="separate"/>
        </w:r>
        <w:r w:rsidRPr="000965F1">
          <w:rPr>
            <w:rFonts w:ascii="Times New Roman" w:hAnsi="Times New Roman" w:cs="Times New Roman"/>
            <w:noProof/>
            <w:sz w:val="20"/>
            <w:szCs w:val="20"/>
          </w:rPr>
          <w:t>2</w:t>
        </w:r>
        <w:r w:rsidRPr="000965F1">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D553C"/>
    <w:multiLevelType w:val="hybridMultilevel"/>
    <w:tmpl w:val="34FE4C74"/>
    <w:lvl w:ilvl="0" w:tplc="27C2C7A4">
      <w:start w:val="1"/>
      <w:numFmt w:val="decimal"/>
      <w:lvlText w:val="%1."/>
      <w:lvlJc w:val="left"/>
      <w:pPr>
        <w:ind w:left="720" w:hanging="360"/>
      </w:pPr>
      <w:rPr>
        <w:rFonts w:hint="default"/>
      </w:rPr>
    </w:lvl>
    <w:lvl w:ilvl="1" w:tplc="8E525C3A" w:tentative="1">
      <w:start w:val="1"/>
      <w:numFmt w:val="lowerLetter"/>
      <w:lvlText w:val="%2."/>
      <w:lvlJc w:val="left"/>
      <w:pPr>
        <w:ind w:left="1440" w:hanging="360"/>
      </w:pPr>
    </w:lvl>
    <w:lvl w:ilvl="2" w:tplc="85B02786" w:tentative="1">
      <w:start w:val="1"/>
      <w:numFmt w:val="lowerRoman"/>
      <w:lvlText w:val="%3."/>
      <w:lvlJc w:val="right"/>
      <w:pPr>
        <w:ind w:left="2160" w:hanging="180"/>
      </w:pPr>
    </w:lvl>
    <w:lvl w:ilvl="3" w:tplc="C29C4BC8" w:tentative="1">
      <w:start w:val="1"/>
      <w:numFmt w:val="decimal"/>
      <w:lvlText w:val="%4."/>
      <w:lvlJc w:val="left"/>
      <w:pPr>
        <w:ind w:left="2880" w:hanging="360"/>
      </w:pPr>
    </w:lvl>
    <w:lvl w:ilvl="4" w:tplc="A52E52A8" w:tentative="1">
      <w:start w:val="1"/>
      <w:numFmt w:val="lowerLetter"/>
      <w:lvlText w:val="%5."/>
      <w:lvlJc w:val="left"/>
      <w:pPr>
        <w:ind w:left="3600" w:hanging="360"/>
      </w:pPr>
    </w:lvl>
    <w:lvl w:ilvl="5" w:tplc="4E6051E6" w:tentative="1">
      <w:start w:val="1"/>
      <w:numFmt w:val="lowerRoman"/>
      <w:lvlText w:val="%6."/>
      <w:lvlJc w:val="right"/>
      <w:pPr>
        <w:ind w:left="4320" w:hanging="180"/>
      </w:pPr>
    </w:lvl>
    <w:lvl w:ilvl="6" w:tplc="4CB63986" w:tentative="1">
      <w:start w:val="1"/>
      <w:numFmt w:val="decimal"/>
      <w:lvlText w:val="%7."/>
      <w:lvlJc w:val="left"/>
      <w:pPr>
        <w:ind w:left="5040" w:hanging="360"/>
      </w:pPr>
    </w:lvl>
    <w:lvl w:ilvl="7" w:tplc="28F2502C" w:tentative="1">
      <w:start w:val="1"/>
      <w:numFmt w:val="lowerLetter"/>
      <w:lvlText w:val="%8."/>
      <w:lvlJc w:val="left"/>
      <w:pPr>
        <w:ind w:left="5760" w:hanging="360"/>
      </w:pPr>
    </w:lvl>
    <w:lvl w:ilvl="8" w:tplc="016625E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U0NzE2MDcwNjU1tzBX0lEKTi0uzszPAykwrAUAquAouiwAAAA="/>
  </w:docVars>
  <w:rsids>
    <w:rsidRoot w:val="000965F1"/>
    <w:rsid w:val="000965F1"/>
    <w:rsid w:val="001A5B2B"/>
    <w:rsid w:val="00201462"/>
    <w:rsid w:val="0029715B"/>
    <w:rsid w:val="002B2790"/>
    <w:rsid w:val="002E0BDE"/>
    <w:rsid w:val="0056061C"/>
    <w:rsid w:val="00656326"/>
    <w:rsid w:val="00881486"/>
    <w:rsid w:val="00930941"/>
    <w:rsid w:val="00B224DA"/>
    <w:rsid w:val="00B74D25"/>
    <w:rsid w:val="00D50D3E"/>
    <w:rsid w:val="00EC32A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134A9"/>
  <w15:chartTrackingRefBased/>
  <w15:docId w15:val="{F76D7318-B006-408E-9B5B-F48276631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65F1"/>
    <w:rPr>
      <w:color w:val="0563C1" w:themeColor="hyperlink"/>
      <w:u w:val="single"/>
    </w:rPr>
  </w:style>
  <w:style w:type="character" w:styleId="UnresolvedMention">
    <w:name w:val="Unresolved Mention"/>
    <w:basedOn w:val="DefaultParagraphFont"/>
    <w:uiPriority w:val="99"/>
    <w:semiHidden/>
    <w:unhideWhenUsed/>
    <w:rsid w:val="000965F1"/>
    <w:rPr>
      <w:color w:val="605E5C"/>
      <w:shd w:val="clear" w:color="auto" w:fill="E1DFDD"/>
    </w:rPr>
  </w:style>
  <w:style w:type="paragraph" w:styleId="Header">
    <w:name w:val="header"/>
    <w:basedOn w:val="Normal"/>
    <w:link w:val="HeaderChar"/>
    <w:uiPriority w:val="99"/>
    <w:unhideWhenUsed/>
    <w:rsid w:val="00096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5F1"/>
  </w:style>
  <w:style w:type="paragraph" w:styleId="Footer">
    <w:name w:val="footer"/>
    <w:basedOn w:val="Normal"/>
    <w:link w:val="FooterChar"/>
    <w:uiPriority w:val="99"/>
    <w:unhideWhenUsed/>
    <w:rsid w:val="00096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financeinstitute.com/resources/knowledge/finance/simple-interest-vs-compound-interes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investopedia.com/ask/answers/070915/what-difference-between-present-value-annuity-and-future-value-annuity.asp" TargetMode="External"/><Relationship Id="rId12" Type="http://schemas.openxmlformats.org/officeDocument/2006/relationships/hyperlink" Target="https://www.wallstreetmojo.com/present-value-vs-future-valu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vestopedia.com/articles/investing/020614/learn-simple-and-compound-interest.as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investopedia.com/articles/fundamental-analysis/09/net-present-value.as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vestopedia.com/terms/t/timevalueofmoney.as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2021-01-24T15:05:00Z</dcterms:created>
  <dcterms:modified xsi:type="dcterms:W3CDTF">2021-01-24T15:28:00Z</dcterms:modified>
</cp:coreProperties>
</file>